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27F" w:rsidRPr="001A727F" w:rsidRDefault="001A727F" w:rsidP="001A727F">
      <w:pPr>
        <w:pStyle w:val="Heading1"/>
        <w:spacing w:before="0"/>
        <w:jc w:val="center"/>
        <w:rPr>
          <w:rFonts w:ascii="Arial" w:hAnsi="Arial" w:cs="Arial"/>
          <w:color w:val="1F4E79" w:themeColor="accent1" w:themeShade="80"/>
          <w:sz w:val="105"/>
          <w:szCs w:val="105"/>
        </w:rPr>
      </w:pPr>
      <w:r>
        <w:rPr>
          <w:noProof/>
        </w:rPr>
        <w:drawing>
          <wp:inline distT="0" distB="0" distL="0" distR="0" wp14:anchorId="0997EE4E" wp14:editId="574F4B82">
            <wp:extent cx="2152582" cy="1093295"/>
            <wp:effectExtent l="0" t="0" r="635" b="0"/>
            <wp:docPr id="15" name="Picture 4">
              <a:extLst xmlns:a="http://schemas.openxmlformats.org/drawingml/2006/main">
                <a:ext uri="{FF2B5EF4-FFF2-40B4-BE49-F238E27FC236}">
                  <a16:creationId xmlns:a16="http://schemas.microsoft.com/office/drawing/2014/main" id="{9B6ABE1C-AB9B-22ED-BA05-708680E034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a:extLst>
                        <a:ext uri="{FF2B5EF4-FFF2-40B4-BE49-F238E27FC236}">
                          <a16:creationId xmlns:a16="http://schemas.microsoft.com/office/drawing/2014/main" id="{9B6ABE1C-AB9B-22ED-BA05-708680E0347A}"/>
                        </a:ext>
                      </a:extLst>
                    </pic:cNvPr>
                    <pic:cNvPicPr>
                      <a:picLocks noChangeAspect="1"/>
                    </pic:cNvPicPr>
                  </pic:nvPicPr>
                  <pic:blipFill>
                    <a:blip r:embed="rId5"/>
                    <a:stretch>
                      <a:fillRect/>
                    </a:stretch>
                  </pic:blipFill>
                  <pic:spPr>
                    <a:xfrm>
                      <a:off x="0" y="0"/>
                      <a:ext cx="2152582" cy="1093295"/>
                    </a:xfrm>
                    <a:prstGeom prst="rect">
                      <a:avLst/>
                    </a:prstGeom>
                  </pic:spPr>
                </pic:pic>
              </a:graphicData>
            </a:graphic>
          </wp:inline>
        </w:drawing>
      </w:r>
      <w:r w:rsidRPr="001A727F">
        <w:rPr>
          <w:rFonts w:ascii="Arial" w:hAnsi="Arial" w:cs="Arial"/>
          <w:color w:val="1F4E79" w:themeColor="accent1" w:themeShade="80"/>
          <w:sz w:val="105"/>
          <w:szCs w:val="105"/>
        </w:rPr>
        <w:t>Procurement</w:t>
      </w:r>
    </w:p>
    <w:p w:rsidR="001A727F" w:rsidRDefault="001A727F" w:rsidP="001A727F">
      <w:pPr>
        <w:spacing w:after="240" w:line="240" w:lineRule="auto"/>
        <w:outlineLvl w:val="3"/>
        <w:rPr>
          <w:rFonts w:ascii="Arial" w:eastAsia="Times New Roman" w:hAnsi="Arial" w:cs="Arial"/>
          <w:color w:val="073861"/>
          <w:sz w:val="42"/>
          <w:szCs w:val="42"/>
        </w:rPr>
      </w:pPr>
    </w:p>
    <w:p w:rsidR="001A727F" w:rsidRPr="001A727F" w:rsidRDefault="001A727F" w:rsidP="001A727F">
      <w:pPr>
        <w:spacing w:after="240" w:line="240" w:lineRule="auto"/>
        <w:outlineLvl w:val="3"/>
        <w:rPr>
          <w:rFonts w:ascii="Arial" w:eastAsia="Times New Roman" w:hAnsi="Arial" w:cs="Arial"/>
          <w:color w:val="073861"/>
          <w:sz w:val="42"/>
          <w:szCs w:val="42"/>
        </w:rPr>
      </w:pPr>
      <w:r w:rsidRPr="001A727F">
        <w:rPr>
          <w:rFonts w:ascii="Arial" w:eastAsia="Times New Roman" w:hAnsi="Arial" w:cs="Arial"/>
          <w:color w:val="073861"/>
          <w:sz w:val="42"/>
          <w:szCs w:val="42"/>
        </w:rPr>
        <w:t>Virginia Port Authority (VPA) Contracting Opportunities</w:t>
      </w:r>
    </w:p>
    <w:p w:rsidR="001A727F" w:rsidRPr="001A727F" w:rsidRDefault="001A727F" w:rsidP="001A727F">
      <w:pPr>
        <w:spacing w:after="300" w:line="240" w:lineRule="auto"/>
        <w:rPr>
          <w:rFonts w:ascii="Arial" w:eastAsia="Times New Roman" w:hAnsi="Arial" w:cs="Arial"/>
          <w:color w:val="6E6E6E"/>
          <w:sz w:val="27"/>
          <w:szCs w:val="27"/>
        </w:rPr>
      </w:pPr>
      <w:r w:rsidRPr="001A727F">
        <w:rPr>
          <w:rFonts w:ascii="Arial" w:eastAsia="Times New Roman" w:hAnsi="Arial" w:cs="Arial"/>
          <w:color w:val="6E6E6E"/>
          <w:sz w:val="27"/>
          <w:szCs w:val="27"/>
        </w:rPr>
        <w:t> </w:t>
      </w:r>
    </w:p>
    <w:p w:rsidR="001A727F" w:rsidRPr="001A727F" w:rsidRDefault="001A727F" w:rsidP="001A727F">
      <w:pPr>
        <w:spacing w:after="300" w:line="240" w:lineRule="auto"/>
        <w:rPr>
          <w:rFonts w:ascii="Arial" w:eastAsia="Times New Roman" w:hAnsi="Arial" w:cs="Arial"/>
          <w:color w:val="6E6E6E"/>
          <w:sz w:val="27"/>
          <w:szCs w:val="27"/>
        </w:rPr>
      </w:pPr>
      <w:r w:rsidRPr="001A727F">
        <w:rPr>
          <w:rFonts w:ascii="Arial" w:eastAsia="Times New Roman" w:hAnsi="Arial" w:cs="Arial"/>
          <w:b/>
          <w:bCs/>
          <w:color w:val="6E6E6E"/>
          <w:sz w:val="27"/>
          <w:szCs w:val="27"/>
        </w:rPr>
        <w:t xml:space="preserve">Important Notice to All Bidders and </w:t>
      </w:r>
      <w:proofErr w:type="spellStart"/>
      <w:r w:rsidRPr="001A727F">
        <w:rPr>
          <w:rFonts w:ascii="Arial" w:eastAsia="Times New Roman" w:hAnsi="Arial" w:cs="Arial"/>
          <w:b/>
          <w:bCs/>
          <w:color w:val="6E6E6E"/>
          <w:sz w:val="27"/>
          <w:szCs w:val="27"/>
        </w:rPr>
        <w:t>Offerers</w:t>
      </w:r>
      <w:proofErr w:type="spellEnd"/>
    </w:p>
    <w:p w:rsidR="001A727F" w:rsidRPr="001A727F" w:rsidRDefault="001A727F" w:rsidP="001A727F">
      <w:pPr>
        <w:spacing w:after="300" w:line="240" w:lineRule="auto"/>
        <w:rPr>
          <w:rFonts w:ascii="Arial" w:eastAsia="Times New Roman" w:hAnsi="Arial" w:cs="Arial"/>
          <w:color w:val="6E6E6E"/>
          <w:sz w:val="27"/>
          <w:szCs w:val="27"/>
        </w:rPr>
      </w:pPr>
      <w:r w:rsidRPr="001A727F">
        <w:rPr>
          <w:rFonts w:ascii="Arial" w:eastAsia="Times New Roman" w:hAnsi="Arial" w:cs="Arial"/>
          <w:color w:val="6E6E6E"/>
          <w:sz w:val="27"/>
          <w:szCs w:val="27"/>
        </w:rPr>
        <w:t xml:space="preserve">The Virginia Port Authority advertises IFBs and RFPs, and all information pertaining to them (including, but not limited to addenda, bid tabulations and award notices), on the Commonwealth of Virginia’s website known as </w:t>
      </w:r>
      <w:proofErr w:type="spellStart"/>
      <w:r w:rsidRPr="001A727F">
        <w:rPr>
          <w:rFonts w:ascii="Arial" w:eastAsia="Times New Roman" w:hAnsi="Arial" w:cs="Arial"/>
          <w:color w:val="6E6E6E"/>
          <w:sz w:val="27"/>
          <w:szCs w:val="27"/>
        </w:rPr>
        <w:t>eVA</w:t>
      </w:r>
      <w:proofErr w:type="spellEnd"/>
      <w:r w:rsidRPr="001A727F">
        <w:rPr>
          <w:rFonts w:ascii="Arial" w:eastAsia="Times New Roman" w:hAnsi="Arial" w:cs="Arial"/>
          <w:color w:val="6E6E6E"/>
          <w:sz w:val="27"/>
          <w:szCs w:val="27"/>
        </w:rPr>
        <w:t>.</w:t>
      </w:r>
    </w:p>
    <w:p w:rsidR="001A727F" w:rsidRPr="001A727F" w:rsidRDefault="001A727F" w:rsidP="001A727F">
      <w:pPr>
        <w:spacing w:after="300" w:line="240" w:lineRule="auto"/>
        <w:rPr>
          <w:rFonts w:ascii="Arial" w:eastAsia="Times New Roman" w:hAnsi="Arial" w:cs="Arial"/>
          <w:color w:val="6E6E6E"/>
          <w:sz w:val="27"/>
          <w:szCs w:val="27"/>
        </w:rPr>
      </w:pPr>
      <w:r w:rsidRPr="001A727F">
        <w:rPr>
          <w:rFonts w:ascii="Arial" w:eastAsia="Times New Roman" w:hAnsi="Arial" w:cs="Arial"/>
          <w:color w:val="6E6E6E"/>
          <w:sz w:val="27"/>
          <w:szCs w:val="27"/>
        </w:rPr>
        <w:t>The following link will direct you to the site</w:t>
      </w:r>
      <w:proofErr w:type="gramStart"/>
      <w:r w:rsidRPr="001A727F">
        <w:rPr>
          <w:rFonts w:ascii="Arial" w:eastAsia="Times New Roman" w:hAnsi="Arial" w:cs="Arial"/>
          <w:color w:val="6E6E6E"/>
          <w:sz w:val="27"/>
          <w:szCs w:val="27"/>
        </w:rPr>
        <w:t>:</w:t>
      </w:r>
      <w:proofErr w:type="gramEnd"/>
      <w:r w:rsidRPr="001A727F">
        <w:rPr>
          <w:rFonts w:ascii="Arial" w:eastAsia="Times New Roman" w:hAnsi="Arial" w:cs="Arial"/>
          <w:color w:val="6E6E6E"/>
          <w:sz w:val="27"/>
          <w:szCs w:val="27"/>
        </w:rPr>
        <w:br/>
      </w:r>
      <w:hyperlink r:id="rId6" w:tgtFrame="_blank" w:history="1">
        <w:r w:rsidRPr="001A727F">
          <w:rPr>
            <w:rFonts w:ascii="Arial" w:eastAsia="Times New Roman" w:hAnsi="Arial" w:cs="Arial"/>
            <w:b/>
            <w:bCs/>
            <w:color w:val="1BADBB"/>
            <w:sz w:val="27"/>
            <w:szCs w:val="27"/>
            <w:u w:val="single"/>
          </w:rPr>
          <w:t>https://www.eva.virginia.gov</w:t>
        </w:r>
      </w:hyperlink>
    </w:p>
    <w:p w:rsidR="001A727F" w:rsidRPr="001A727F" w:rsidRDefault="001A727F" w:rsidP="001A727F">
      <w:pPr>
        <w:spacing w:after="300" w:line="240" w:lineRule="auto"/>
        <w:rPr>
          <w:rFonts w:ascii="Arial" w:eastAsia="Times New Roman" w:hAnsi="Arial" w:cs="Arial"/>
          <w:color w:val="6E6E6E"/>
          <w:sz w:val="27"/>
          <w:szCs w:val="27"/>
        </w:rPr>
      </w:pPr>
      <w:r w:rsidRPr="001A727F">
        <w:rPr>
          <w:rFonts w:ascii="Arial" w:eastAsia="Times New Roman" w:hAnsi="Arial" w:cs="Arial"/>
          <w:color w:val="6E6E6E"/>
          <w:sz w:val="27"/>
          <w:szCs w:val="27"/>
        </w:rPr>
        <w:t xml:space="preserve">After accessing the </w:t>
      </w:r>
      <w:proofErr w:type="spellStart"/>
      <w:r w:rsidRPr="001A727F">
        <w:rPr>
          <w:rFonts w:ascii="Arial" w:eastAsia="Times New Roman" w:hAnsi="Arial" w:cs="Arial"/>
          <w:color w:val="6E6E6E"/>
          <w:sz w:val="27"/>
          <w:szCs w:val="27"/>
        </w:rPr>
        <w:t>eVA</w:t>
      </w:r>
      <w:proofErr w:type="spellEnd"/>
      <w:r w:rsidRPr="001A727F">
        <w:rPr>
          <w:rFonts w:ascii="Arial" w:eastAsia="Times New Roman" w:hAnsi="Arial" w:cs="Arial"/>
          <w:color w:val="6E6E6E"/>
          <w:sz w:val="27"/>
          <w:szCs w:val="27"/>
        </w:rPr>
        <w:t xml:space="preserve"> website, follow these instructions to get to the solicitations:</w:t>
      </w:r>
    </w:p>
    <w:p w:rsidR="001A727F" w:rsidRPr="001A727F" w:rsidRDefault="001A727F" w:rsidP="001A727F">
      <w:pPr>
        <w:numPr>
          <w:ilvl w:val="0"/>
          <w:numId w:val="1"/>
        </w:numPr>
        <w:spacing w:before="100" w:beforeAutospacing="1" w:after="100" w:afterAutospacing="1" w:line="240" w:lineRule="auto"/>
        <w:ind w:left="0"/>
        <w:rPr>
          <w:rFonts w:ascii="Arial" w:eastAsia="Times New Roman" w:hAnsi="Arial" w:cs="Arial"/>
          <w:color w:val="6E6E6E"/>
          <w:sz w:val="27"/>
          <w:szCs w:val="27"/>
        </w:rPr>
      </w:pPr>
      <w:r w:rsidRPr="001A727F">
        <w:rPr>
          <w:rFonts w:ascii="Arial" w:eastAsia="Times New Roman" w:hAnsi="Arial" w:cs="Arial"/>
          <w:color w:val="6E6E6E"/>
          <w:sz w:val="27"/>
          <w:szCs w:val="27"/>
        </w:rPr>
        <w:t>Under the Business Opportunities section, click on Virginia Business Opportunities (VBO)</w:t>
      </w:r>
    </w:p>
    <w:p w:rsidR="001A727F" w:rsidRPr="001A727F" w:rsidRDefault="001A727F" w:rsidP="001A727F">
      <w:pPr>
        <w:numPr>
          <w:ilvl w:val="0"/>
          <w:numId w:val="1"/>
        </w:numPr>
        <w:spacing w:before="100" w:beforeAutospacing="1" w:after="100" w:afterAutospacing="1" w:line="240" w:lineRule="auto"/>
        <w:ind w:left="0"/>
        <w:rPr>
          <w:rFonts w:ascii="Arial" w:eastAsia="Times New Roman" w:hAnsi="Arial" w:cs="Arial"/>
          <w:color w:val="6E6E6E"/>
          <w:sz w:val="27"/>
          <w:szCs w:val="27"/>
        </w:rPr>
      </w:pPr>
      <w:r w:rsidRPr="001A727F">
        <w:rPr>
          <w:rFonts w:ascii="Arial" w:eastAsia="Times New Roman" w:hAnsi="Arial" w:cs="Arial"/>
          <w:color w:val="6E6E6E"/>
          <w:sz w:val="27"/>
          <w:szCs w:val="27"/>
        </w:rPr>
        <w:t>Under Advanced Search select Virginia Port Authority as the “Buying Entity” then click on the Search button</w:t>
      </w:r>
    </w:p>
    <w:p w:rsidR="001A727F" w:rsidRPr="001A727F" w:rsidRDefault="001A727F" w:rsidP="001A727F">
      <w:pPr>
        <w:numPr>
          <w:ilvl w:val="0"/>
          <w:numId w:val="1"/>
        </w:numPr>
        <w:spacing w:before="100" w:beforeAutospacing="1" w:after="100" w:afterAutospacing="1" w:line="240" w:lineRule="auto"/>
        <w:ind w:left="0"/>
        <w:rPr>
          <w:rFonts w:ascii="Arial" w:eastAsia="Times New Roman" w:hAnsi="Arial" w:cs="Arial"/>
          <w:color w:val="6E6E6E"/>
          <w:sz w:val="27"/>
          <w:szCs w:val="27"/>
        </w:rPr>
      </w:pPr>
      <w:r w:rsidRPr="001A727F">
        <w:rPr>
          <w:rFonts w:ascii="Arial" w:eastAsia="Times New Roman" w:hAnsi="Arial" w:cs="Arial"/>
          <w:color w:val="6E6E6E"/>
          <w:sz w:val="27"/>
          <w:szCs w:val="27"/>
        </w:rPr>
        <w:t>The results will show all VPA solicitations in descending order</w:t>
      </w:r>
    </w:p>
    <w:p w:rsidR="001A727F" w:rsidRPr="001A727F" w:rsidRDefault="001A727F" w:rsidP="001A727F">
      <w:pPr>
        <w:spacing w:after="300" w:line="240" w:lineRule="auto"/>
        <w:rPr>
          <w:rFonts w:ascii="Arial" w:eastAsia="Times New Roman" w:hAnsi="Arial" w:cs="Arial"/>
          <w:color w:val="6E6E6E"/>
          <w:sz w:val="27"/>
          <w:szCs w:val="27"/>
        </w:rPr>
      </w:pPr>
      <w:r w:rsidRPr="001A727F">
        <w:rPr>
          <w:rFonts w:ascii="Arial" w:eastAsia="Times New Roman" w:hAnsi="Arial" w:cs="Arial"/>
          <w:b/>
          <w:bCs/>
          <w:color w:val="6E6E6E"/>
          <w:sz w:val="27"/>
          <w:szCs w:val="27"/>
        </w:rPr>
        <w:t>For information on IFBs and RFPs contact</w:t>
      </w:r>
      <w:proofErr w:type="gramStart"/>
      <w:r w:rsidRPr="001A727F">
        <w:rPr>
          <w:rFonts w:ascii="Arial" w:eastAsia="Times New Roman" w:hAnsi="Arial" w:cs="Arial"/>
          <w:b/>
          <w:bCs/>
          <w:color w:val="6E6E6E"/>
          <w:sz w:val="27"/>
          <w:szCs w:val="27"/>
        </w:rPr>
        <w:t>:</w:t>
      </w:r>
      <w:proofErr w:type="gramEnd"/>
      <w:r w:rsidRPr="001A727F">
        <w:rPr>
          <w:rFonts w:ascii="Arial" w:eastAsia="Times New Roman" w:hAnsi="Arial" w:cs="Arial"/>
          <w:color w:val="6E6E6E"/>
          <w:sz w:val="27"/>
          <w:szCs w:val="27"/>
        </w:rPr>
        <w:br/>
      </w:r>
      <w:hyperlink r:id="rId7" w:history="1">
        <w:r w:rsidRPr="001A727F">
          <w:rPr>
            <w:rFonts w:ascii="Arial" w:eastAsia="Times New Roman" w:hAnsi="Arial" w:cs="Arial"/>
            <w:b/>
            <w:bCs/>
            <w:color w:val="1BADBB"/>
            <w:sz w:val="27"/>
            <w:szCs w:val="27"/>
            <w:u w:val="single"/>
          </w:rPr>
          <w:t>proposalsvpa@portofvirginia.com</w:t>
        </w:r>
      </w:hyperlink>
    </w:p>
    <w:p w:rsidR="002D4A87" w:rsidRDefault="001A727F" w:rsidP="001A727F">
      <w:pPr>
        <w:spacing w:after="300" w:line="240" w:lineRule="auto"/>
      </w:pPr>
      <w:r w:rsidRPr="001A727F">
        <w:rPr>
          <w:rFonts w:ascii="Arial" w:eastAsia="Times New Roman" w:hAnsi="Arial" w:cs="Arial"/>
          <w:color w:val="6E6E6E"/>
          <w:sz w:val="27"/>
          <w:szCs w:val="27"/>
        </w:rPr>
        <w:t>For general port-related questions</w:t>
      </w:r>
      <w:proofErr w:type="gramStart"/>
      <w:r w:rsidRPr="001A727F">
        <w:rPr>
          <w:rFonts w:ascii="Arial" w:eastAsia="Times New Roman" w:hAnsi="Arial" w:cs="Arial"/>
          <w:color w:val="6E6E6E"/>
          <w:sz w:val="27"/>
          <w:szCs w:val="27"/>
        </w:rPr>
        <w:t>:</w:t>
      </w:r>
      <w:proofErr w:type="gramEnd"/>
      <w:r w:rsidRPr="001A727F">
        <w:rPr>
          <w:rFonts w:ascii="Arial" w:eastAsia="Times New Roman" w:hAnsi="Arial" w:cs="Arial"/>
          <w:color w:val="6E6E6E"/>
          <w:sz w:val="27"/>
          <w:szCs w:val="27"/>
        </w:rPr>
        <w:br/>
        <w:t>Phone: (757) 683-8000</w:t>
      </w:r>
      <w:bookmarkStart w:id="0" w:name="_GoBack"/>
      <w:bookmarkEnd w:id="0"/>
    </w:p>
    <w:sectPr w:rsidR="002D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E1430"/>
    <w:multiLevelType w:val="multilevel"/>
    <w:tmpl w:val="4DF0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7F"/>
    <w:rsid w:val="001A727F"/>
    <w:rsid w:val="001B24C1"/>
    <w:rsid w:val="0023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5C12"/>
  <w15:chartTrackingRefBased/>
  <w15:docId w15:val="{5C4BCD31-0373-460A-AD27-B31074B3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72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1A72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A727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A72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27F"/>
    <w:rPr>
      <w:b/>
      <w:bCs/>
    </w:rPr>
  </w:style>
  <w:style w:type="character" w:styleId="Hyperlink">
    <w:name w:val="Hyperlink"/>
    <w:basedOn w:val="DefaultParagraphFont"/>
    <w:uiPriority w:val="99"/>
    <w:semiHidden/>
    <w:unhideWhenUsed/>
    <w:rsid w:val="001A727F"/>
    <w:rPr>
      <w:color w:val="0000FF"/>
      <w:u w:val="single"/>
    </w:rPr>
  </w:style>
  <w:style w:type="character" w:customStyle="1" w:styleId="Heading1Char">
    <w:name w:val="Heading 1 Char"/>
    <w:basedOn w:val="DefaultParagraphFont"/>
    <w:link w:val="Heading1"/>
    <w:uiPriority w:val="9"/>
    <w:rsid w:val="001A727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81947">
      <w:bodyDiv w:val="1"/>
      <w:marLeft w:val="0"/>
      <w:marRight w:val="0"/>
      <w:marTop w:val="0"/>
      <w:marBottom w:val="0"/>
      <w:divBdr>
        <w:top w:val="none" w:sz="0" w:space="0" w:color="auto"/>
        <w:left w:val="none" w:sz="0" w:space="0" w:color="auto"/>
        <w:bottom w:val="none" w:sz="0" w:space="0" w:color="auto"/>
        <w:right w:val="none" w:sz="0" w:space="0" w:color="auto"/>
      </w:divBdr>
    </w:div>
    <w:div w:id="1015690879">
      <w:bodyDiv w:val="1"/>
      <w:marLeft w:val="0"/>
      <w:marRight w:val="0"/>
      <w:marTop w:val="0"/>
      <w:marBottom w:val="0"/>
      <w:divBdr>
        <w:top w:val="none" w:sz="0" w:space="0" w:color="auto"/>
        <w:left w:val="none" w:sz="0" w:space="0" w:color="auto"/>
        <w:bottom w:val="none" w:sz="0" w:space="0" w:color="auto"/>
        <w:right w:val="none" w:sz="0" w:space="0" w:color="auto"/>
      </w:divBdr>
    </w:div>
    <w:div w:id="1916892817">
      <w:bodyDiv w:val="1"/>
      <w:marLeft w:val="0"/>
      <w:marRight w:val="0"/>
      <w:marTop w:val="0"/>
      <w:marBottom w:val="0"/>
      <w:divBdr>
        <w:top w:val="none" w:sz="0" w:space="0" w:color="auto"/>
        <w:left w:val="none" w:sz="0" w:space="0" w:color="auto"/>
        <w:bottom w:val="none" w:sz="0" w:space="0" w:color="auto"/>
        <w:right w:val="none" w:sz="0" w:space="0" w:color="auto"/>
      </w:divBdr>
    </w:div>
    <w:div w:id="20950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posalsvpa@portofvirginia.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a.virginia.gov/"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D71984B0D5442932ADAD69681A1E8" ma:contentTypeVersion="18" ma:contentTypeDescription="Create a new document." ma:contentTypeScope="" ma:versionID="a373afb1cf3a339d16f260dc7c7ced63">
  <xsd:schema xmlns:xsd="http://www.w3.org/2001/XMLSchema" xmlns:xs="http://www.w3.org/2001/XMLSchema" xmlns:p="http://schemas.microsoft.com/office/2006/metadata/properties" xmlns:ns2="7d0d170a-18c7-4a90-bd04-7313694d7200" xmlns:ns3="3b2e545f-50fa-4dfa-8af7-ab48fae9b64c" targetNamespace="http://schemas.microsoft.com/office/2006/metadata/properties" ma:root="true" ma:fieldsID="3de713ac10a3a89add2967a7edd46b1a" ns2:_="" ns3:_="">
    <xsd:import namespace="7d0d170a-18c7-4a90-bd04-7313694d7200"/>
    <xsd:import namespace="3b2e545f-50fa-4dfa-8af7-ab48fae9b6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d170a-18c7-4a90-bd04-7313694d72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73ecf82-5e1e-4e34-8cab-807e59c58b7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545f-50fa-4dfa-8af7-ab48fae9b6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8ff6158-50cb-4dc2-94d2-e84eee32c4de}" ma:internalName="TaxCatchAll" ma:showField="CatchAllData" ma:web="3b2e545f-50fa-4dfa-8af7-ab48fae9b6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0d170a-18c7-4a90-bd04-7313694d7200">
      <Terms xmlns="http://schemas.microsoft.com/office/infopath/2007/PartnerControls"/>
    </lcf76f155ced4ddcb4097134ff3c332f>
    <TaxCatchAll xmlns="3b2e545f-50fa-4dfa-8af7-ab48fae9b64c" xsi:nil="true"/>
  </documentManagement>
</p:properties>
</file>

<file path=customXml/itemProps1.xml><?xml version="1.0" encoding="utf-8"?>
<ds:datastoreItem xmlns:ds="http://schemas.openxmlformats.org/officeDocument/2006/customXml" ds:itemID="{BAF6F830-FFBA-4607-A625-15AE8817C9D0}"/>
</file>

<file path=customXml/itemProps2.xml><?xml version="1.0" encoding="utf-8"?>
<ds:datastoreItem xmlns:ds="http://schemas.openxmlformats.org/officeDocument/2006/customXml" ds:itemID="{E5524029-A23E-46C2-9E71-6D78ABB1806C}"/>
</file>

<file path=customXml/itemProps3.xml><?xml version="1.0" encoding="utf-8"?>
<ds:datastoreItem xmlns:ds="http://schemas.openxmlformats.org/officeDocument/2006/customXml" ds:itemID="{DA3933C3-B97D-4B88-8CDB-1041BDC0C43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POV</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Barrineau</dc:creator>
  <cp:keywords/>
  <dc:description/>
  <cp:lastModifiedBy>Meredith Barrineau</cp:lastModifiedBy>
  <cp:revision>1</cp:revision>
  <dcterms:created xsi:type="dcterms:W3CDTF">2024-02-02T16:00:00Z</dcterms:created>
  <dcterms:modified xsi:type="dcterms:W3CDTF">2024-02-02T16:02:00Z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0x010100B254B27B26DA8144A6551EB8011A70F8</vt:lpwstr>
  </property>
</Properties>
</file>